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bookmarkStart w:colFirst="0" w:colLast="0" w:name="_ot224k5ttjd7" w:id="0"/>
      <w:bookmarkEnd w:id="0"/>
      <w:r w:rsidDel="00000000" w:rsidR="00000000" w:rsidRPr="00000000">
        <w:rPr>
          <w:sz w:val="48"/>
          <w:szCs w:val="48"/>
          <w:rtl w:val="0"/>
        </w:rPr>
        <w:t xml:space="preserve">NPS Missing Receipt Affidavit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rfonvxl3ugy6" w:id="1"/>
      <w:bookmarkEnd w:id="1"/>
      <w:r w:rsidDel="00000000" w:rsidR="00000000" w:rsidRPr="00000000">
        <w:rPr>
          <w:rtl w:val="0"/>
        </w:rPr>
        <w:t xml:space="preserve">To Be Used in the Event of a Missing and Unattainable Receipt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a receipt is lost or otherwise unavailable and all measures to obtain a copy have been exhausted, the Missing Receipt </w:t>
      </w:r>
      <w:r w:rsidDel="00000000" w:rsidR="00000000" w:rsidRPr="00000000">
        <w:rPr>
          <w:sz w:val="20"/>
          <w:szCs w:val="20"/>
          <w:rtl w:val="0"/>
        </w:rPr>
        <w:t xml:space="preserve">Affidavit</w:t>
      </w:r>
      <w:r w:rsidDel="00000000" w:rsidR="00000000" w:rsidRPr="00000000">
        <w:rPr>
          <w:sz w:val="20"/>
          <w:szCs w:val="20"/>
          <w:rtl w:val="0"/>
        </w:rPr>
        <w:t xml:space="preserve"> should be completed. It should be signed by the employee and submitted with the employee’s reimbursement/P-Card request to Accounting. </w:t>
      </w:r>
      <w:r w:rsidDel="00000000" w:rsidR="00000000" w:rsidRPr="00000000">
        <w:rPr>
          <w:i w:val="1"/>
          <w:sz w:val="20"/>
          <w:szCs w:val="20"/>
          <w:rtl w:val="0"/>
        </w:rPr>
        <w:t xml:space="preserve">Note: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Missing Receipt Affidavit should be used on rare occasions and may not be used on a routine basis, and that excessive use of a Missing Receipt Affidavit may revoke the privilege of providing a declaration in lieu of a receipt.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 Name: 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Name: 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Purchase: 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 of Payment (Cash/Check/Personal Credit Card/P-Card/etc): _______________________________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Items Purchased Below: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70"/>
        <w:gridCol w:w="1890"/>
        <w:tblGridChange w:id="0">
          <w:tblGrid>
            <w:gridCol w:w="7470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certify that (</w:t>
      </w:r>
      <w:r w:rsidDel="00000000" w:rsidR="00000000" w:rsidRPr="00000000">
        <w:rPr>
          <w:i w:val="1"/>
          <w:sz w:val="20"/>
          <w:szCs w:val="20"/>
          <w:rtl w:val="0"/>
        </w:rPr>
        <w:t xml:space="preserve">check each box below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amount shown is the amount I actually paid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itemized receipt for this payment has been lost or was not received from the vendor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alcoholic beverages or tobacco products and/or gift cards/gift certificates were purchased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these expenses represent legitimate expenses incurred solely for the benefit of the Needham Public Schools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not and will not submit a duplicate claim, and that I have not and will not seek a claim for these expenses from any other source</w:t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 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4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submit this form to the Accounting Office with the Expense Reimbursement Form or P-Card Conference &amp; Meeting Expense form.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